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16" w:rsidRDefault="000C5A16">
      <w:pPr>
        <w:pStyle w:val="ConsPlusNormal"/>
      </w:pPr>
      <w:r>
        <w:t>Зарегистрировано в Минюсте России 30 мая 2013 г. N 28584</w:t>
      </w:r>
    </w:p>
    <w:p w:rsidR="000C5A16" w:rsidRDefault="000C5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A16" w:rsidRDefault="000C5A16">
      <w:pPr>
        <w:pStyle w:val="ConsPlusNormal"/>
      </w:pPr>
    </w:p>
    <w:p w:rsidR="000C5A16" w:rsidRDefault="000C5A16">
      <w:pPr>
        <w:pStyle w:val="ConsPlusTitle"/>
        <w:jc w:val="center"/>
      </w:pPr>
      <w:r>
        <w:t>МИНИСТЕРСТВО ЗДРАВООХРАНЕНИЯ РОССИЙСКОЙ ФЕДЕРАЦИИ</w:t>
      </w:r>
    </w:p>
    <w:p w:rsidR="000C5A16" w:rsidRDefault="000C5A16">
      <w:pPr>
        <w:pStyle w:val="ConsPlusTitle"/>
        <w:jc w:val="center"/>
      </w:pPr>
    </w:p>
    <w:p w:rsidR="000C5A16" w:rsidRDefault="000C5A16">
      <w:pPr>
        <w:pStyle w:val="ConsPlusTitle"/>
        <w:jc w:val="center"/>
      </w:pPr>
      <w:r>
        <w:t>ПРИКАЗ</w:t>
      </w:r>
    </w:p>
    <w:p w:rsidR="000C5A16" w:rsidRDefault="000C5A16">
      <w:pPr>
        <w:pStyle w:val="ConsPlusTitle"/>
        <w:jc w:val="center"/>
      </w:pPr>
      <w:r>
        <w:t>от 26 апреля 2013 г. N 265н</w:t>
      </w:r>
    </w:p>
    <w:p w:rsidR="000C5A16" w:rsidRDefault="000C5A16">
      <w:pPr>
        <w:pStyle w:val="ConsPlusTitle"/>
        <w:jc w:val="center"/>
      </w:pPr>
    </w:p>
    <w:p w:rsidR="000C5A16" w:rsidRDefault="000C5A16">
      <w:pPr>
        <w:pStyle w:val="ConsPlusTitle"/>
        <w:jc w:val="center"/>
      </w:pPr>
      <w:r>
        <w:t>О СЛУЧАЯХ</w:t>
      </w:r>
    </w:p>
    <w:p w:rsidR="000C5A16" w:rsidRDefault="000C5A16">
      <w:pPr>
        <w:pStyle w:val="ConsPlusTitle"/>
        <w:jc w:val="center"/>
      </w:pPr>
      <w:r>
        <w:t>ВОЗМОЖНОСТИ ЗАМЕНЫ БЕСПЛАТНОГО ПИТАНИЯ ДОНОРА КРОВИ</w:t>
      </w:r>
    </w:p>
    <w:p w:rsidR="000C5A16" w:rsidRDefault="000C5A16">
      <w:pPr>
        <w:pStyle w:val="ConsPlusTitle"/>
        <w:jc w:val="center"/>
      </w:pPr>
      <w:r>
        <w:t xml:space="preserve">И (ИЛИ) ЕЕ КОМПОНЕНТОВ ДЕНЕЖНОЙ КОМПЕНСАЦИЕЙ И </w:t>
      </w:r>
      <w:proofErr w:type="gramStart"/>
      <w:r>
        <w:t>ПОРЯДКЕ</w:t>
      </w:r>
      <w:proofErr w:type="gramEnd"/>
    </w:p>
    <w:p w:rsidR="000C5A16" w:rsidRDefault="000C5A16">
      <w:pPr>
        <w:pStyle w:val="ConsPlusTitle"/>
        <w:jc w:val="center"/>
      </w:pPr>
      <w:r>
        <w:t>УСТАНОВЛЕНИЯ ЕЕ РАЗМЕРА</w:t>
      </w:r>
    </w:p>
    <w:p w:rsidR="000C5A16" w:rsidRDefault="000C5A16">
      <w:pPr>
        <w:pStyle w:val="ConsPlusNormal"/>
        <w:ind w:firstLine="540"/>
        <w:jc w:val="both"/>
      </w:pPr>
    </w:p>
    <w:p w:rsidR="000C5A16" w:rsidRDefault="000C5A1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6 части 2 статьи 9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4176) приказываю:</w:t>
      </w:r>
    </w:p>
    <w:p w:rsidR="000C5A16" w:rsidRDefault="000C5A16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 xml:space="preserve">Установить, что замена бесплатного питания донора крови и (или) ее компонентов (по установленному пищевому рациону донора крови и (или) ее компонентов) денежной компенсацией возможна в случае донации крови и (или) ее компонентов с использованием мобильных комплексов заготовки крови, в случае донации крови и (или) ее компонентов в помещениях, предоставленных в соответствии с </w:t>
      </w:r>
      <w:hyperlink r:id="rId5" w:history="1">
        <w:r>
          <w:rPr>
            <w:color w:val="0000FF"/>
          </w:rPr>
          <w:t>пунктом 3 статьи 26</w:t>
        </w:r>
      </w:hyperlink>
      <w:r>
        <w:t xml:space="preserve"> Федерального закона от 20</w:t>
      </w:r>
      <w:proofErr w:type="gramEnd"/>
      <w:r>
        <w:t xml:space="preserve"> июля 2012 г. N 125-ФЗ "О донорстве крови и ее компонентов", а также в случае подачи донором письменного заявления о замене бесплатного питания денежной компенсацией.</w:t>
      </w:r>
    </w:p>
    <w:p w:rsidR="000C5A16" w:rsidRDefault="000C5A16">
      <w:pPr>
        <w:pStyle w:val="ConsPlusNormal"/>
        <w:spacing w:before="220"/>
        <w:ind w:firstLine="540"/>
        <w:jc w:val="both"/>
      </w:pPr>
      <w:r>
        <w:t xml:space="preserve">2. Установить, что размер денежной компенсации в случаях,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Приказа, составляет 5% от действующей на дату сдачи крови и (или) ее компонентов величины прожиточного минимума трудоспособного населения, установленной в субъекте Российской Федерации, на территории которого </w:t>
      </w:r>
      <w:proofErr w:type="gramStart"/>
      <w:r>
        <w:t>совершена</w:t>
      </w:r>
      <w:proofErr w:type="gramEnd"/>
      <w:r>
        <w:t xml:space="preserve"> донация крови и (или) ее компонентов.</w:t>
      </w:r>
    </w:p>
    <w:p w:rsidR="000C5A16" w:rsidRDefault="000C5A16">
      <w:pPr>
        <w:pStyle w:val="ConsPlusNormal"/>
        <w:ind w:firstLine="540"/>
        <w:jc w:val="both"/>
      </w:pPr>
    </w:p>
    <w:p w:rsidR="000C5A16" w:rsidRDefault="000C5A16">
      <w:pPr>
        <w:pStyle w:val="ConsPlusNormal"/>
        <w:jc w:val="right"/>
      </w:pPr>
      <w:r>
        <w:t>Министр</w:t>
      </w:r>
    </w:p>
    <w:p w:rsidR="000C5A16" w:rsidRDefault="000C5A16">
      <w:pPr>
        <w:pStyle w:val="ConsPlusNormal"/>
        <w:jc w:val="right"/>
      </w:pPr>
      <w:r>
        <w:t>В.И.СКВОРЦОВА</w:t>
      </w:r>
    </w:p>
    <w:p w:rsidR="000C5A16" w:rsidRDefault="000C5A16">
      <w:pPr>
        <w:pStyle w:val="ConsPlusNormal"/>
        <w:ind w:firstLine="540"/>
        <w:jc w:val="both"/>
      </w:pPr>
    </w:p>
    <w:p w:rsidR="000C5A16" w:rsidRDefault="000C5A16">
      <w:pPr>
        <w:pStyle w:val="ConsPlusNormal"/>
        <w:ind w:firstLine="540"/>
        <w:jc w:val="both"/>
      </w:pPr>
    </w:p>
    <w:p w:rsidR="000C5A16" w:rsidRDefault="000C5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B0C" w:rsidRDefault="00A95B0C"/>
    <w:sectPr w:rsidR="00A95B0C" w:rsidSect="00BB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0C5A16"/>
    <w:rsid w:val="000C5A16"/>
    <w:rsid w:val="002139A7"/>
    <w:rsid w:val="002D05F1"/>
    <w:rsid w:val="004E36C5"/>
    <w:rsid w:val="005A1DDF"/>
    <w:rsid w:val="005D6B9F"/>
    <w:rsid w:val="00615852"/>
    <w:rsid w:val="0083442A"/>
    <w:rsid w:val="00A15660"/>
    <w:rsid w:val="00A95B0C"/>
    <w:rsid w:val="00B422C9"/>
    <w:rsid w:val="00D80E82"/>
    <w:rsid w:val="00E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B5B0C06A5AD91190D2EA23C383D1415D8162ACA2F7161E141DF5FDF889FEA5DAFEB378F7896E20F3FEEF70FB5880EC22A1F4B4B91DE452ZCSCK" TargetMode="External"/><Relationship Id="rId4" Type="http://schemas.openxmlformats.org/officeDocument/2006/relationships/hyperlink" Target="consultantplus://offline/ref=89B5B0C06A5AD91190D2EA23C383D1415D8162ACA2F7161E141DF5FDF889FEA5DAFEB378F7896C26F0FEEF70FB5880EC22A1F4B4B91DE452ZC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2021-05-18T10:18:00Z</dcterms:created>
  <dcterms:modified xsi:type="dcterms:W3CDTF">2021-05-18T10:18:00Z</dcterms:modified>
</cp:coreProperties>
</file>